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B805" w14:textId="77777777" w:rsidR="00F43979" w:rsidRDefault="00F43979" w:rsidP="00F43979">
      <w:pPr>
        <w:ind w:left="142" w:right="146"/>
      </w:pPr>
    </w:p>
    <w:p w14:paraId="5D4A171E" w14:textId="77777777" w:rsidR="00101FC2" w:rsidRDefault="00101FC2" w:rsidP="00F43979">
      <w:pPr>
        <w:ind w:left="142" w:right="146"/>
      </w:pPr>
    </w:p>
    <w:p w14:paraId="1E23318B" w14:textId="77777777" w:rsidR="00101FC2" w:rsidRDefault="00101FC2" w:rsidP="00F43979">
      <w:pPr>
        <w:ind w:left="142" w:right="14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700"/>
      </w:tblGrid>
      <w:tr w:rsidR="00101FC2" w:rsidRPr="009A2B4C" w14:paraId="52289387" w14:textId="77777777" w:rsidTr="002618D7">
        <w:tc>
          <w:tcPr>
            <w:tcW w:w="4660" w:type="dxa"/>
            <w:shd w:val="clear" w:color="auto" w:fill="auto"/>
          </w:tcPr>
          <w:p w14:paraId="001BB04E" w14:textId="77777777" w:rsidR="00101FC2" w:rsidRPr="001C12F3" w:rsidRDefault="00101FC2" w:rsidP="00ED6719">
            <w:pPr>
              <w:pStyle w:val="Sinespaciado"/>
              <w:ind w:left="142" w:right="147"/>
              <w:rPr>
                <w:szCs w:val="22"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Bandalux Industrial S.A.</w:t>
            </w:r>
          </w:p>
          <w:p w14:paraId="414752FD" w14:textId="77777777" w:rsidR="00101FC2" w:rsidRPr="001C12F3" w:rsidRDefault="00101FC2" w:rsidP="00ED6719">
            <w:pPr>
              <w:pStyle w:val="SectionHeading"/>
              <w:suppressAutoHyphens/>
              <w:ind w:left="142" w:right="147"/>
              <w:jc w:val="both"/>
              <w:rPr>
                <w:bCs/>
                <w:caps w:val="0"/>
                <w:sz w:val="20"/>
                <w:szCs w:val="22"/>
                <w:rFonts w:ascii="Calibri" w:eastAsia="Calibri" w:hAnsi="Calibri" w:cs="Arial"/>
              </w:rPr>
            </w:pPr>
            <w:r>
              <w:rPr>
                <w:caps w:val="0"/>
                <w:sz w:val="20"/>
                <w:rFonts w:ascii="Calibri" w:hAnsi="Calibri"/>
              </w:rPr>
              <w:t xml:space="preserve">Av.</w:t>
            </w:r>
            <w:r>
              <w:rPr>
                <w:caps w:val="0"/>
                <w:sz w:val="20"/>
                <w:rFonts w:ascii="Calibri" w:hAnsi="Calibri"/>
              </w:rPr>
              <w:t xml:space="preserve"> </w:t>
            </w:r>
            <w:r>
              <w:rPr>
                <w:caps w:val="0"/>
                <w:sz w:val="20"/>
                <w:rFonts w:ascii="Calibri" w:hAnsi="Calibri"/>
              </w:rPr>
              <w:t xml:space="preserve">de Sant Julià, 235</w:t>
            </w:r>
          </w:p>
          <w:p w14:paraId="684785A8" w14:textId="77777777" w:rsidR="00101FC2" w:rsidRPr="001C12F3" w:rsidRDefault="00101FC2" w:rsidP="00ED6719">
            <w:pPr>
              <w:pStyle w:val="SectionHeading"/>
              <w:suppressAutoHyphens/>
              <w:ind w:left="142" w:right="147"/>
              <w:jc w:val="both"/>
              <w:rPr>
                <w:bCs/>
                <w:caps w:val="0"/>
                <w:sz w:val="20"/>
                <w:szCs w:val="22"/>
                <w:rFonts w:ascii="Calibri" w:eastAsia="Calibri" w:hAnsi="Calibri" w:cs="Arial"/>
              </w:rPr>
            </w:pPr>
            <w:r>
              <w:rPr>
                <w:caps w:val="0"/>
                <w:sz w:val="20"/>
                <w:rFonts w:ascii="Calibri" w:hAnsi="Calibri"/>
              </w:rPr>
              <w:t xml:space="preserve">08403 Granollers, Barcelona.</w:t>
            </w:r>
            <w:r>
              <w:rPr>
                <w:caps w:val="0"/>
                <w:sz w:val="20"/>
                <w:rFonts w:ascii="Calibri" w:hAnsi="Calibri"/>
              </w:rPr>
              <w:t xml:space="preserve"> </w:t>
            </w:r>
            <w:r>
              <w:rPr>
                <w:caps w:val="0"/>
                <w:sz w:val="20"/>
                <w:rFonts w:ascii="Calibri" w:hAnsi="Calibri"/>
              </w:rPr>
              <w:t xml:space="preserve">España.</w:t>
            </w:r>
          </w:p>
        </w:tc>
        <w:tc>
          <w:tcPr>
            <w:tcW w:w="4700" w:type="dxa"/>
            <w:shd w:val="clear" w:color="auto" w:fill="auto"/>
          </w:tcPr>
          <w:p w14:paraId="1ADF6CC7" w14:textId="77777777" w:rsidR="00101FC2" w:rsidRPr="00D03FA7" w:rsidRDefault="00101FC2" w:rsidP="00ED6719">
            <w:pPr>
              <w:pStyle w:val="SectionHeading"/>
              <w:suppressAutoHyphens/>
              <w:spacing w:before="120"/>
              <w:ind w:left="142" w:right="147"/>
              <w:jc w:val="both"/>
              <w:rPr>
                <w:bCs/>
                <w:caps w:val="0"/>
                <w:sz w:val="20"/>
                <w:szCs w:val="22"/>
                <w:rFonts w:ascii="Calibri" w:eastAsia="Calibri" w:hAnsi="Calibri" w:cs="Arial"/>
              </w:rPr>
            </w:pPr>
            <w:r>
              <w:rPr>
                <w:caps w:val="0"/>
                <w:sz w:val="20"/>
                <w:rFonts w:ascii="Calibri" w:hAnsi="Calibri"/>
              </w:rPr>
              <w:t xml:space="preserve">Numero di telefono: </w:t>
            </w:r>
            <w:r w:rsidR="00DA6A97">
              <w:fldChar w:fldCharType="begin"/>
            </w:r>
            <w:r w:rsidR="00DA6A97" w:rsidRPr="00DA6A97">
              <w:instrText>HYPERLINK "Tel.:%20+34%2093%20861%2053%2029"</w:instrText>
            </w:r>
            <w:r w:rsidR="00DA6A97">
              <w:fldChar w:fldCharType="separate"/>
            </w:r>
            <w:r>
              <w:rPr>
                <w:caps w:val="0"/>
                <w:sz w:val="20"/>
                <w:rFonts w:ascii="Calibri" w:hAnsi="Calibri"/>
              </w:rPr>
              <w:t xml:space="preserve">+34 93 861 53 29</w:t>
            </w:r>
            <w:r w:rsidR="00DA6A97">
              <w:rPr>
                <w:caps w:val="0"/>
                <w:sz w:val="20"/>
                <w:rFonts w:ascii="Calibri" w:eastAsia="Calibri" w:hAnsi="Calibri" w:cs="Arial"/>
              </w:rPr>
              <w:fldChar w:fldCharType="end"/>
            </w:r>
          </w:p>
          <w:p w14:paraId="085CD39B" w14:textId="77777777" w:rsidR="00101FC2" w:rsidRPr="00D03FA7" w:rsidRDefault="00101FC2" w:rsidP="00ED6719">
            <w:pPr>
              <w:pStyle w:val="SectionHeading"/>
              <w:tabs>
                <w:tab w:val="right" w:pos="2694"/>
              </w:tabs>
              <w:suppressAutoHyphens/>
              <w:ind w:left="142" w:right="147"/>
              <w:jc w:val="both"/>
              <w:rPr>
                <w:bCs/>
                <w:caps w:val="0"/>
                <w:sz w:val="20"/>
                <w:szCs w:val="22"/>
                <w:rFonts w:ascii="Calibri" w:eastAsia="Calibri" w:hAnsi="Calibri" w:cs="Arial"/>
              </w:rPr>
            </w:pPr>
            <w:r>
              <w:rPr>
                <w:caps w:val="0"/>
                <w:sz w:val="20"/>
                <w:rFonts w:ascii="Calibri" w:hAnsi="Calibri"/>
              </w:rPr>
              <w:t xml:space="preserve">Website:</w:t>
            </w:r>
            <w:r>
              <w:rPr>
                <w:caps w:val="0"/>
                <w:sz w:val="20"/>
                <w:rFonts w:ascii="Calibri" w:hAnsi="Calibri"/>
              </w:rPr>
              <w:tab/>
            </w:r>
            <w:r>
              <w:rPr>
                <w:caps w:val="0"/>
                <w:sz w:val="20"/>
                <w:rFonts w:ascii="Calibri" w:hAnsi="Calibri"/>
              </w:rPr>
              <w:t xml:space="preserve"> </w:t>
            </w:r>
            <w:r w:rsidR="00DA6A97">
              <w:fldChar w:fldCharType="begin"/>
            </w:r>
            <w:r w:rsidR="00DA6A97" w:rsidRPr="00DA6A97">
              <w:instrText>HYPERLINK "https://contract.bandalux.com/it/"</w:instrText>
            </w:r>
            <w:r w:rsidR="00DA6A97">
              <w:fldChar w:fldCharType="separate"/>
            </w:r>
            <w:r>
              <w:rPr>
                <w:rStyle w:val="Hipervnculo"/>
                <w:caps w:val="0"/>
                <w:sz w:val="20"/>
                <w:rFonts w:ascii="Calibri" w:hAnsi="Calibri"/>
              </w:rPr>
              <w:t xml:space="preserve">www.contract.bandalux.com</w:t>
            </w:r>
            <w:r w:rsidR="00DA6A97">
              <w:rPr>
                <w:rStyle w:val="Hipervnculo"/>
                <w:caps w:val="0"/>
                <w:sz w:val="20"/>
                <w:rFonts w:ascii="Calibri" w:hAnsi="Calibri"/>
              </w:rPr>
              <w:fldChar w:fldCharType="end"/>
            </w:r>
          </w:p>
          <w:p w14:paraId="6C2E9575" w14:textId="77777777" w:rsidR="00101FC2" w:rsidRPr="001C12F3" w:rsidRDefault="00DA6A97" w:rsidP="00ED6719">
            <w:pPr>
              <w:pStyle w:val="SectionHeading"/>
              <w:tabs>
                <w:tab w:val="right" w:pos="3119"/>
              </w:tabs>
              <w:suppressAutoHyphens/>
              <w:ind w:left="142" w:right="147"/>
              <w:jc w:val="left"/>
              <w:rPr>
                <w:bCs/>
                <w:caps w:val="0"/>
                <w:sz w:val="20"/>
                <w:szCs w:val="22"/>
                <w:rFonts w:ascii="Calibri" w:eastAsia="Calibri" w:hAnsi="Calibri" w:cs="Arial"/>
              </w:rPr>
            </w:pPr>
            <w:hyperlink r:id="rId6" w:history="1">
              <w:r>
                <w:rPr>
                  <w:rStyle w:val="Hipervnculo"/>
                  <w:caps w:val="0"/>
                  <w:sz w:val="20"/>
                  <w:rFonts w:ascii="Calibri" w:hAnsi="Calibri"/>
                </w:rPr>
                <w:t xml:space="preserve">contract.iberia@bandalux.es</w:t>
              </w:r>
            </w:hyperlink>
            <w:r>
              <w:rPr>
                <w:caps w:val="0"/>
                <w:sz w:val="20"/>
                <w:rFonts w:ascii="Calibri" w:hAnsi="Calibri"/>
              </w:rPr>
              <w:t xml:space="preserve"> </w:t>
            </w:r>
          </w:p>
        </w:tc>
      </w:tr>
    </w:tbl>
    <w:p w14:paraId="79B07CC7" w14:textId="77777777" w:rsidR="00101FC2" w:rsidRDefault="00101FC2" w:rsidP="00101FC2">
      <w:pPr>
        <w:pStyle w:val="SectionHeading"/>
        <w:tabs>
          <w:tab w:val="right" w:pos="3119"/>
        </w:tabs>
        <w:suppressAutoHyphens/>
        <w:ind w:left="142" w:right="146"/>
        <w:jc w:val="both"/>
        <w:rPr>
          <w:rFonts w:ascii="Calibri" w:hAnsi="Calibri" w:cs="Arial"/>
          <w:bCs/>
          <w:caps w:val="0"/>
          <w:sz w:val="24"/>
          <w:szCs w:val="24"/>
          <w:lang w:val="nl-NL"/>
        </w:rPr>
      </w:pPr>
    </w:p>
    <w:p w14:paraId="02AFDD3A" w14:textId="77777777" w:rsidR="00101FC2" w:rsidRDefault="00101FC2" w:rsidP="00101FC2">
      <w:pPr>
        <w:pStyle w:val="SectionHeading"/>
        <w:tabs>
          <w:tab w:val="right" w:pos="3119"/>
        </w:tabs>
        <w:suppressAutoHyphens/>
        <w:ind w:left="142" w:right="146"/>
        <w:jc w:val="both"/>
        <w:rPr>
          <w:rFonts w:ascii="Calibri" w:hAnsi="Calibri" w:cs="Arial"/>
          <w:bCs/>
          <w:caps w:val="0"/>
          <w:sz w:val="24"/>
          <w:szCs w:val="24"/>
          <w:lang w:val="nl-NL"/>
        </w:rPr>
      </w:pPr>
    </w:p>
    <w:p w14:paraId="2FC6A229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bCs/>
          <w:sz w:val="20"/>
          <w:lang w:val="es-ES"/>
        </w:rPr>
      </w:pPr>
    </w:p>
    <w:p w14:paraId="7247B930" w14:textId="199772C2" w:rsidR="00101FC2" w:rsidRDefault="00101FC2" w:rsidP="00101FC2">
      <w:pPr>
        <w:ind w:left="142" w:right="146"/>
        <w:jc w:val="both"/>
        <w:rPr>
          <w:bCs/>
          <w:sz w:val="20"/>
          <w:rFonts w:ascii="Calibri" w:eastAsia="Calibri" w:hAnsi="Calibri" w:cs="Calibri"/>
        </w:rPr>
      </w:pPr>
      <w:r>
        <w:rPr>
          <w:sz w:val="20"/>
          <w:rFonts w:ascii="Calibri" w:hAnsi="Calibri"/>
        </w:rPr>
        <w:t xml:space="preserve">TESTI DI PRESCRIZIONE </w:t>
      </w:r>
      <w:r>
        <w:rPr>
          <w:sz w:val="20"/>
          <w:b/>
          <w:bCs/>
          <w:rFonts w:ascii="Calibri" w:hAnsi="Calibri"/>
        </w:rPr>
        <w:t xml:space="preserve">Z-BOX SECRET </w:t>
      </w:r>
    </w:p>
    <w:p w14:paraId="4498636B" w14:textId="77777777" w:rsidR="00101FC2" w:rsidRPr="00A00686" w:rsidRDefault="00101FC2" w:rsidP="00101FC2">
      <w:pPr>
        <w:pStyle w:val="FTR"/>
        <w:pBdr>
          <w:bottom w:val="single" w:sz="12" w:space="1" w:color="auto"/>
        </w:pBdr>
        <w:ind w:left="142" w:right="146"/>
        <w:rPr>
          <w:rStyle w:val="NAM"/>
          <w:rFonts w:ascii="Calibri" w:hAnsi="Calibri"/>
          <w:sz w:val="20"/>
          <w:lang w:val="es-ES"/>
        </w:rPr>
      </w:pPr>
    </w:p>
    <w:p w14:paraId="252AD8D0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77CC6E56" w14:textId="77777777" w:rsidR="00101FC2" w:rsidRDefault="00101FC2" w:rsidP="00101FC2">
      <w:pPr>
        <w:ind w:left="142" w:right="146"/>
        <w:jc w:val="both"/>
        <w:rPr>
          <w:i/>
          <w:color w:val="808080"/>
          <w:sz w:val="20"/>
          <w:rFonts w:ascii="Calibri" w:eastAsia="Calibri" w:hAnsi="Calibri" w:cs="Calibri"/>
        </w:rPr>
      </w:pPr>
      <w:r>
        <w:rPr>
          <w:i/>
          <w:color w:val="808080"/>
          <w:sz w:val="20"/>
          <w:rFonts w:ascii="Calibri" w:hAnsi="Calibri"/>
        </w:rPr>
        <w:t xml:space="preserve">Istruzioni d’uso:</w:t>
      </w:r>
    </w:p>
    <w:p w14:paraId="78B1E415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5B87E9CC" w14:textId="77777777" w:rsidR="00101FC2" w:rsidRPr="007460ED" w:rsidRDefault="00101FC2" w:rsidP="00101FC2">
      <w:pPr>
        <w:ind w:left="142" w:right="146"/>
        <w:jc w:val="both"/>
        <w:rPr>
          <w:i/>
          <w:color w:val="808080"/>
          <w:sz w:val="20"/>
          <w:rFonts w:ascii="Calibri" w:eastAsia="Calibri" w:hAnsi="Calibri" w:cs="Calibri"/>
        </w:rPr>
      </w:pPr>
      <w:r>
        <w:rPr>
          <w:i/>
          <w:sz w:val="20"/>
          <w:color w:val="808080"/>
          <w:rFonts w:ascii="Calibri" w:hAnsi="Calibri"/>
        </w:rPr>
        <w:t xml:space="preserve">I paragrafi con </w:t>
      </w:r>
      <w:r>
        <w:rPr>
          <w:i/>
          <w:sz w:val="20"/>
          <w:color w:val="0000FF"/>
          <w:rFonts w:ascii="Calibri" w:hAnsi="Calibri"/>
        </w:rPr>
        <w:t xml:space="preserve">testo blu </w:t>
      </w:r>
      <w:r>
        <w:rPr>
          <w:i/>
          <w:sz w:val="20"/>
          <w:color w:val="808080"/>
          <w:rFonts w:ascii="Calibri" w:hAnsi="Calibri"/>
        </w:rPr>
        <w:t xml:space="preserve">tra [] sono elementi opzionali che richiedono di essere selezionati dal prescrittore.</w:t>
      </w:r>
      <w:r>
        <w:rPr>
          <w:i/>
          <w:sz w:val="20"/>
          <w:color w:val="808080"/>
          <w:rFonts w:ascii="Calibri" w:hAnsi="Calibri"/>
        </w:rPr>
        <w:t xml:space="preserve"> </w:t>
      </w:r>
      <w:r>
        <w:rPr>
          <w:i/>
          <w:sz w:val="20"/>
          <w:color w:val="808080"/>
          <w:rFonts w:ascii="Calibri" w:hAnsi="Calibri"/>
        </w:rPr>
        <w:t xml:space="preserve">Per esempio “Colore:</w:t>
      </w:r>
      <w:r>
        <w:rPr>
          <w:i/>
          <w:sz w:val="20"/>
          <w:color w:val="808080"/>
          <w:rFonts w:ascii="Calibri" w:hAnsi="Calibri"/>
        </w:rPr>
        <w:t xml:space="preserve"> </w:t>
      </w:r>
      <w:r>
        <w:rPr>
          <w:i/>
          <w:sz w:val="20"/>
          <w:color w:val="0000FF"/>
          <w:rFonts w:ascii="Calibri" w:hAnsi="Calibri"/>
        </w:rPr>
        <w:t xml:space="preserve">[Bianco] [Nero]</w:t>
      </w:r>
      <w:r>
        <w:rPr>
          <w:i/>
          <w:sz w:val="20"/>
          <w:color w:val="808080"/>
          <w:rFonts w:ascii="Calibri" w:hAnsi="Calibri"/>
        </w:rPr>
        <w:t xml:space="preserve">”.</w:t>
      </w:r>
      <w:r>
        <w:rPr>
          <w:i/>
          <w:sz w:val="20"/>
          <w:color w:val="808080"/>
          <w:rFonts w:ascii="Calibri" w:hAnsi="Calibri"/>
        </w:rPr>
        <w:t xml:space="preserve"> </w:t>
      </w:r>
      <w:r>
        <w:rPr>
          <w:i/>
          <w:sz w:val="20"/>
          <w:color w:val="808080"/>
          <w:rFonts w:ascii="Calibri" w:hAnsi="Calibri"/>
        </w:rPr>
        <w:t xml:space="preserve">Una volta effettuate le selezioni ed eliminate le altre opzioni, il colore con il carattere blu deve essere cambiato in nero.</w:t>
      </w:r>
    </w:p>
    <w:p w14:paraId="08210DCE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771B5161" w14:textId="77777777" w:rsidR="00101FC2" w:rsidRPr="007460ED" w:rsidRDefault="00101FC2" w:rsidP="00101FC2">
      <w:pPr>
        <w:ind w:left="142" w:right="146"/>
        <w:jc w:val="both"/>
        <w:rPr>
          <w:i/>
          <w:color w:val="808080"/>
          <w:sz w:val="20"/>
          <w:rFonts w:ascii="Calibri" w:eastAsia="Calibri" w:hAnsi="Calibri" w:cs="Calibri"/>
        </w:rPr>
      </w:pPr>
      <w:r>
        <w:rPr>
          <w:i/>
          <w:sz w:val="20"/>
          <w:color w:val="808080"/>
          <w:rFonts w:ascii="Calibri" w:hAnsi="Calibri"/>
        </w:rPr>
        <w:t xml:space="preserve">I testi evidenziati con </w:t>
      </w:r>
      <w:r>
        <w:rPr>
          <w:i/>
          <w:sz w:val="20"/>
          <w:color w:val="00B050"/>
          <w:rFonts w:ascii="Calibri" w:hAnsi="Calibri"/>
        </w:rPr>
        <w:t xml:space="preserve">testo verde </w:t>
      </w:r>
      <w:r>
        <w:rPr>
          <w:i/>
          <w:sz w:val="20"/>
          <w:color w:val="808080"/>
          <w:rFonts w:ascii="Calibri" w:hAnsi="Calibri"/>
        </w:rPr>
        <w:t xml:space="preserve">tra ** sono i tessuti che devono essere aggiunti dal prescrittore.</w:t>
      </w:r>
    </w:p>
    <w:p w14:paraId="6E0DE342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25D43FE8" w14:textId="77777777" w:rsidR="00101FC2" w:rsidRPr="007460ED" w:rsidRDefault="00101FC2" w:rsidP="00101FC2">
      <w:pPr>
        <w:ind w:left="142" w:right="146"/>
        <w:jc w:val="both"/>
        <w:rPr>
          <w:b/>
          <w:i/>
          <w:color w:val="808080"/>
          <w:sz w:val="20"/>
          <w:rFonts w:ascii="Calibri" w:eastAsia="Calibri" w:hAnsi="Calibri" w:cs="Calibri"/>
        </w:rPr>
      </w:pPr>
      <w:r>
        <w:rPr>
          <w:b/>
          <w:i/>
          <w:color w:val="808080"/>
          <w:sz w:val="20"/>
          <w:rFonts w:ascii="Calibri" w:hAnsi="Calibri"/>
        </w:rPr>
        <w:t xml:space="preserve">Raccomandiamo di consultare il nostro team di prescrittori per garantire la compatibilità del tessuto e del tipo di azionamento con il sistema.</w:t>
      </w:r>
    </w:p>
    <w:p w14:paraId="5AA47488" w14:textId="77777777" w:rsidR="00101FC2" w:rsidRPr="00D03FA7" w:rsidRDefault="00101FC2" w:rsidP="00101FC2">
      <w:pPr>
        <w:ind w:left="142" w:right="146"/>
        <w:rPr>
          <w:sz w:val="20"/>
          <w:lang w:val="es-ES"/>
        </w:rPr>
      </w:pPr>
    </w:p>
    <w:p w14:paraId="721769A8" w14:textId="4D86A16E" w:rsidR="002618D7" w:rsidRDefault="002618D7">
      <w:pPr>
        <w:spacing w:after="160" w:line="259" w:lineRule="auto"/>
        <w:rPr>
          <w:sz w:val="20"/>
        </w:rPr>
      </w:pPr>
      <w:r>
        <w:br w:type="page"/>
      </w:r>
    </w:p>
    <w:p w14:paraId="25131C4D" w14:textId="77777777" w:rsidR="00101FC2" w:rsidRPr="00101FC2" w:rsidRDefault="00101FC2" w:rsidP="00F43979">
      <w:pPr>
        <w:ind w:left="142" w:right="146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979" w:rsidRPr="00DA6A97" w14:paraId="7193C01E" w14:textId="77777777" w:rsidTr="00794788">
        <w:tc>
          <w:tcPr>
            <w:tcW w:w="0" w:type="auto"/>
            <w:tcBorders>
              <w:bottom w:val="single" w:sz="4" w:space="0" w:color="auto"/>
            </w:tcBorders>
            <w:shd w:val="clear" w:color="auto" w:fill="D9E2F3"/>
          </w:tcPr>
          <w:p w14:paraId="012E8AE9" w14:textId="5704CC07" w:rsidR="00F43979" w:rsidRPr="00AD38D5" w:rsidRDefault="00F43979" w:rsidP="00794788">
            <w:pPr>
              <w:ind w:left="142" w:right="146"/>
              <w:rPr>
                <w:sz w:val="20"/>
                <w:rFonts w:ascii="Calibri" w:eastAsia="Calibri" w:hAnsi="Calibri" w:cs="Calibri"/>
              </w:rPr>
            </w:pPr>
            <w:r>
              <w:rPr>
                <w:b/>
                <w:sz w:val="20"/>
                <w:rFonts w:ascii="Calibri" w:hAnsi="Calibri"/>
              </w:rPr>
              <w:t xml:space="preserve">Tenda a rullo con cassonetto Z-BOX SECRET per </w:t>
            </w:r>
            <w:r>
              <w:rPr>
                <w:b/>
                <w:sz w:val="20"/>
                <w:color w:val="0000FF"/>
                <w:rFonts w:ascii="Calibri" w:hAnsi="Calibri"/>
              </w:rPr>
              <w:t xml:space="preserve">[INTERNI] [ESTERNI]</w:t>
            </w:r>
          </w:p>
        </w:tc>
      </w:tr>
      <w:tr w:rsidR="00F43979" w:rsidRPr="00DA6A97" w14:paraId="329EFBDD" w14:textId="77777777" w:rsidTr="0079478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3E36EF" w14:textId="77777777" w:rsidR="00F43979" w:rsidRPr="00AD38D5" w:rsidRDefault="00F43979" w:rsidP="00794788">
            <w:pPr>
              <w:ind w:left="142" w:right="146"/>
              <w:jc w:val="both"/>
              <w:rPr>
                <w:sz w:val="20"/>
                <w:u w:val="single"/>
                <w:rFonts w:ascii="Calibri" w:eastAsia="Calibri" w:hAnsi="Calibri" w:cs="Calibri"/>
              </w:rPr>
            </w:pPr>
            <w:r>
              <w:rPr>
                <w:sz w:val="20"/>
                <w:u w:val="single"/>
                <w:rFonts w:ascii="Calibri" w:hAnsi="Calibri"/>
              </w:rPr>
              <w:t xml:space="preserve">Sistema</w:t>
            </w:r>
          </w:p>
          <w:p w14:paraId="09CE53C2" w14:textId="7B4E5731" w:rsidR="00F43979" w:rsidRPr="00CF20FC" w:rsidRDefault="00F43979" w:rsidP="00794788">
            <w:pPr>
              <w:ind w:left="142" w:right="146"/>
              <w:jc w:val="both"/>
              <w:rPr>
                <w:color w:val="0000FF"/>
                <w:sz w:val="20"/>
                <w:rFonts w:ascii="Calibri" w:eastAsia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Tenda a rullo con cassonetto Z-BOX SECRET di Bandalux, completamente integrato nella facciata e con apertura inferiore.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Resistente al vento classe 6 secondo la norma EN 13561.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Installazione all’</w:t>
            </w:r>
            <w:r>
              <w:rPr>
                <w:sz w:val="20"/>
                <w:color w:val="0000FF"/>
                <w:rFonts w:ascii="Calibri" w:hAnsi="Calibri"/>
              </w:rPr>
              <w:t xml:space="preserve">[interno] [esterno] </w:t>
            </w:r>
            <w:r>
              <w:rPr>
                <w:sz w:val="20"/>
                <w:rFonts w:ascii="Calibri" w:hAnsi="Calibri"/>
              </w:rPr>
              <w:t xml:space="preserve">mediante guide laterali  ZIP Secret fissate in modo </w:t>
            </w:r>
            <w:r>
              <w:rPr>
                <w:sz w:val="20"/>
                <w:color w:val="0000FF"/>
                <w:rFonts w:ascii="Calibri" w:hAnsi="Calibri"/>
              </w:rPr>
              <w:t xml:space="preserve">[frontale] [laterale]</w:t>
            </w:r>
            <w:r>
              <w:rPr>
                <w:sz w:val="20"/>
                <w:rFonts w:ascii="Calibri" w:hAnsi="Calibri"/>
              </w:rPr>
              <w:t xml:space="preserve">, brevettate da Bandalux, che incorporano un sistema ammortizzante per facilitare l’installazione e garantire la tensione del tessuto.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color w:val="0000FF"/>
                <w:rFonts w:ascii="Calibri" w:hAnsi="Calibri"/>
              </w:rPr>
              <w:t xml:space="preserve">[Quando il sistema si combina con un tessuto Blackout permette di bloccare l’ingresso della luce solare].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Puntali con assi in acciaio inossidabile calibrato che girano su cuscinetti in acciaio inossidabile incapsulati per ottenere una rotazione perfetta, fluidità di movimento e riduzione del rumore (non richiede manutenzione).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Sistema con una durabilità di classe 3 secondo la norma EN13561: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10 000 aperture e 10 000 chiusure.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L’avvolgimento del tessuto avviene con un tubo di acciaio galvanizzato progettato per prevenire la formazione di segni sul tessuto.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Componenti metallici in Alluminio e Acciaio inossidabile AlSi 316 con trattamento anticorrosione per garantire il rispetto della norma EN13561, Classe 4.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Il cassonetto di 122x160 mm è costituito da profili di alluminio estruso con finitura </w:t>
            </w:r>
            <w:r>
              <w:rPr>
                <w:sz w:val="20"/>
                <w:color w:val="0000FF"/>
                <w:rFonts w:ascii="Calibri" w:hAnsi="Calibri"/>
              </w:rPr>
              <w:t xml:space="preserve">[laccata Qualicoat] [anodizzata Qualanod] </w:t>
            </w:r>
            <w:r>
              <w:rPr>
                <w:sz w:val="20"/>
                <w:rFonts w:ascii="Calibri" w:hAnsi="Calibri"/>
              </w:rPr>
              <w:t xml:space="preserve">include un passacavo con grado di protezione IP65 che evita l’entrata dell’acqua nella testata del motore attraverso il cavo.</w:t>
            </w:r>
            <w:r>
              <w:rPr>
                <w:sz w:val="20"/>
                <w:color w:val="000000" w:themeColor="text1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Il profilo inferiore è accessibile per permettere l’accesso all’interno senza bisogno di smontare completamente il sistema.</w:t>
            </w:r>
            <w:r>
              <w:rPr>
                <w:sz w:val="20"/>
                <w:color w:val="00000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Fondale Max nascosto nel cassonetto.</w:t>
            </w:r>
            <w:r>
              <w:rPr>
                <w:sz w:val="20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Cassonetto, guide, accessori e terminale in uno stesso RAL unificato colore </w:t>
            </w:r>
            <w:r>
              <w:rPr>
                <w:sz w:val="20"/>
                <w:color w:val="0000FF"/>
                <w:rFonts w:ascii="Calibri" w:hAnsi="Calibri"/>
              </w:rPr>
              <w:t xml:space="preserve">[Bianco RAL 9016] [Nero RAL 9011] [Marrone RAL 7016] [RAL Speciale].</w:t>
            </w:r>
            <w:r>
              <w:rPr>
                <w:sz w:val="20"/>
                <w:color w:val="0000FF"/>
                <w:rFonts w:ascii="Calibri" w:hAnsi="Calibri"/>
              </w:rPr>
              <w:t xml:space="preserve"> </w:t>
            </w:r>
            <w:r>
              <w:rPr>
                <w:sz w:val="20"/>
                <w:rFonts w:ascii="Calibri" w:hAnsi="Calibri"/>
              </w:rPr>
              <w:t xml:space="preserve">3 anni di garanzia.</w:t>
            </w:r>
          </w:p>
          <w:p w14:paraId="4B6FE04A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</w:p>
          <w:p w14:paraId="1DFC542C" w14:textId="77777777" w:rsidR="00F43979" w:rsidRPr="00AD38D5" w:rsidRDefault="00F43979" w:rsidP="00794788">
            <w:pPr>
              <w:ind w:left="142" w:right="146"/>
              <w:jc w:val="both"/>
              <w:rPr>
                <w:i/>
                <w:sz w:val="20"/>
                <w:rFonts w:ascii="Calibri" w:eastAsia="Calibri" w:hAnsi="Calibri" w:cs="Calibri"/>
              </w:rPr>
            </w:pPr>
            <w:r>
              <w:rPr>
                <w:sz w:val="20"/>
                <w:u w:val="single"/>
                <w:rFonts w:ascii="Calibri" w:hAnsi="Calibri"/>
              </w:rPr>
              <w:t xml:space="preserve">Azionamento</w:t>
            </w:r>
            <w:r>
              <w:rPr>
                <w:sz w:val="20"/>
                <w:u w:val="single"/>
                <w:rFonts w:ascii="Calibri" w:hAnsi="Calibri"/>
              </w:rPr>
              <w:t xml:space="preserve"> </w:t>
            </w:r>
          </w:p>
          <w:p w14:paraId="7435D4ED" w14:textId="2AD1485B" w:rsidR="00F43979" w:rsidRPr="00CF20FC" w:rsidRDefault="00F43979" w:rsidP="00794788">
            <w:pPr>
              <w:ind w:left="142" w:right="146"/>
              <w:jc w:val="both"/>
              <w:rPr>
                <w:sz w:val="20"/>
                <w:rFonts w:ascii="Calibri" w:eastAsia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Sistema di azionamento </w:t>
            </w:r>
            <w:r>
              <w:rPr>
                <w:sz w:val="20"/>
                <w:color w:val="0000FF"/>
                <w:rFonts w:ascii="Calibri" w:hAnsi="Calibri"/>
              </w:rPr>
              <w:t xml:space="preserve">motore [cavo Somfy Maestría] [radio RTS Somfy] [radio RTS Somfy Silent] [radio Bandalux] [radio IO Somfy]</w:t>
            </w:r>
            <w:r>
              <w:rPr>
                <w:sz w:val="20"/>
                <w:rFonts w:ascii="Calibri" w:hAnsi="Calibri"/>
              </w:rPr>
              <w:t xml:space="preserve"> con ruota motrice progettata e brevettata da Bandalux che riduce il rumore e la trasmissione di vibrazioni che genera il motore nel suo giro.</w:t>
            </w:r>
          </w:p>
          <w:p w14:paraId="50368A19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</w:p>
          <w:p w14:paraId="575CC09D" w14:textId="77777777" w:rsidR="00F43979" w:rsidRPr="00AD38D5" w:rsidRDefault="00F43979" w:rsidP="00794788">
            <w:pPr>
              <w:ind w:left="142" w:right="146"/>
              <w:jc w:val="both"/>
              <w:rPr>
                <w:i/>
                <w:color w:val="00B050"/>
                <w:sz w:val="20"/>
                <w:rFonts w:ascii="Calibri" w:eastAsia="Calibri" w:hAnsi="Calibri" w:cs="Calibri"/>
              </w:rPr>
            </w:pPr>
            <w:r>
              <w:rPr>
                <w:sz w:val="20"/>
                <w:u w:val="single"/>
                <w:rFonts w:ascii="Calibri" w:hAnsi="Calibri"/>
              </w:rPr>
              <w:t xml:space="preserve">Tessuto</w:t>
            </w:r>
            <w:r>
              <w:rPr>
                <w:sz w:val="20"/>
                <w:u w:val="single"/>
                <w:rFonts w:ascii="Calibri" w:hAnsi="Calibri"/>
              </w:rPr>
              <w:t xml:space="preserve"> </w:t>
            </w:r>
          </w:p>
          <w:p w14:paraId="1C563794" w14:textId="77777777" w:rsidR="00F43979" w:rsidRPr="00AD38D5" w:rsidRDefault="00F43979" w:rsidP="00794788">
            <w:pPr>
              <w:ind w:left="142" w:right="146"/>
              <w:jc w:val="both"/>
              <w:rPr>
                <w:i/>
                <w:color w:val="00B050"/>
                <w:sz w:val="20"/>
                <w:rFonts w:ascii="Calibri" w:eastAsia="Calibri" w:hAnsi="Calibri" w:cs="Calibri"/>
              </w:rPr>
            </w:pPr>
            <w:r>
              <w:rPr>
                <w:i/>
                <w:color w:val="00B050"/>
                <w:sz w:val="20"/>
                <w:rFonts w:ascii="Calibri" w:hAnsi="Calibri"/>
              </w:rPr>
              <w:t xml:space="preserve">*Inserire qui la specificazione del tessuto scelto: </w:t>
            </w:r>
            <w:hyperlink r:id="rId7" w:history="1">
              <w:r>
                <w:rPr>
                  <w:rStyle w:val="Hipervnculo"/>
                  <w:i/>
                  <w:sz w:val="20"/>
                  <w:rFonts w:ascii="Calibri" w:hAnsi="Calibri"/>
                </w:rPr>
                <w:t xml:space="preserve">https://contract.bandalux.com/es/tejidos</w:t>
              </w:r>
            </w:hyperlink>
            <w:r>
              <w:rPr>
                <w:i/>
                <w:color w:val="00B050"/>
                <w:sz w:val="20"/>
                <w:rFonts w:ascii="Calibri" w:hAnsi="Calibri"/>
              </w:rPr>
              <w:t xml:space="preserve">*</w:t>
            </w:r>
          </w:p>
        </w:tc>
      </w:tr>
    </w:tbl>
    <w:p w14:paraId="1831119F" w14:textId="77777777" w:rsidR="00F43979" w:rsidRPr="00CF20FC" w:rsidRDefault="00F43979" w:rsidP="00F43979">
      <w:pPr>
        <w:ind w:left="142" w:right="146"/>
        <w:rPr>
          <w:sz w:val="20"/>
          <w:lang w:val="es-ES"/>
        </w:rPr>
      </w:pPr>
    </w:p>
    <w:p w14:paraId="4C1963E6" w14:textId="77777777" w:rsidR="00B31DDA" w:rsidRPr="00F43979" w:rsidRDefault="00B31DDA">
      <w:pPr>
        <w:rPr>
          <w:lang w:val="es-ES"/>
        </w:rPr>
      </w:pPr>
    </w:p>
    <w:sectPr w:rsidR="00B31DDA" w:rsidRPr="00F43979" w:rsidSect="00F43979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B505" w14:textId="77777777" w:rsidR="00A130A2" w:rsidRDefault="00A130A2">
      <w:r>
        <w:separator/>
      </w:r>
    </w:p>
  </w:endnote>
  <w:endnote w:type="continuationSeparator" w:id="0">
    <w:p w14:paraId="616C2BFD" w14:textId="77777777" w:rsidR="00A130A2" w:rsidRDefault="00A1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F0EB" w14:textId="59F44A91" w:rsidR="00A6584B" w:rsidRDefault="00F43979">
    <w:pPr>
      <w:pStyle w:val="Piedepgina"/>
    </w:pPr>
    <w:r>
      <w:drawing>
        <wp:anchor distT="0" distB="0" distL="114300" distR="114300" simplePos="0" relativeHeight="251661312" behindDoc="1" locked="0" layoutInCell="1" allowOverlap="1" wp14:anchorId="2D7DCD6A" wp14:editId="435CCB69">
          <wp:simplePos x="0" y="0"/>
          <wp:positionH relativeFrom="column">
            <wp:posOffset>904875</wp:posOffset>
          </wp:positionH>
          <wp:positionV relativeFrom="paragraph">
            <wp:posOffset>10039350</wp:posOffset>
          </wp:positionV>
          <wp:extent cx="5870575" cy="331470"/>
          <wp:effectExtent l="0" t="0" r="0" b="0"/>
          <wp:wrapNone/>
          <wp:docPr id="108182680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4E3E2E61" wp14:editId="7DF99DB9">
          <wp:extent cx="5871210" cy="328930"/>
          <wp:effectExtent l="0" t="0" r="0" b="0"/>
          <wp:docPr id="19774696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E288" w14:textId="454F5503" w:rsidR="00A6584B" w:rsidRPr="00482F91" w:rsidRDefault="00F43979">
    <w:pPr>
      <w:pStyle w:val="Piedepgina"/>
      <w:tabs>
        <w:tab w:val="clear" w:pos="4680"/>
        <w:tab w:val="clear" w:pos="9360"/>
      </w:tabs>
      <w:jc w:val="center"/>
      <w:rPr>
        <w:caps/>
        <w:color w:val="5B9BD5"/>
      </w:rPr>
    </w:pPr>
    <w:r>
      <w:drawing>
        <wp:anchor distT="0" distB="0" distL="114300" distR="114300" simplePos="0" relativeHeight="251660288" behindDoc="1" locked="0" layoutInCell="1" allowOverlap="1" wp14:anchorId="2CE1ACEC" wp14:editId="4E9BAD2C">
          <wp:simplePos x="0" y="0"/>
          <wp:positionH relativeFrom="column">
            <wp:posOffset>10795</wp:posOffset>
          </wp:positionH>
          <wp:positionV relativeFrom="paragraph">
            <wp:posOffset>0</wp:posOffset>
          </wp:positionV>
          <wp:extent cx="5894705" cy="332740"/>
          <wp:effectExtent l="0" t="0" r="0" b="0"/>
          <wp:wrapNone/>
          <wp:docPr id="15696792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70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B57F2" w14:textId="77777777" w:rsidR="00A6584B" w:rsidRDefault="00A6584B" w:rsidP="009E7B1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AB4" w14:textId="77777777" w:rsidR="00A130A2" w:rsidRDefault="00A130A2">
      <w:r>
        <w:separator/>
      </w:r>
    </w:p>
  </w:footnote>
  <w:footnote w:type="continuationSeparator" w:id="0">
    <w:p w14:paraId="497B239F" w14:textId="77777777" w:rsidR="00A130A2" w:rsidRDefault="00A1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661B" w14:textId="259A70E8" w:rsidR="00A6584B" w:rsidRDefault="00F43979" w:rsidP="009E7B15">
    <w:pPr>
      <w:pStyle w:val="Encabezado"/>
      <w:rPr>
        <w:sz w:val="20"/>
        <w:rFonts w:ascii="Calibri" w:hAnsi="Calibri"/>
      </w:rPr>
    </w:pPr>
    <w:r>
      <w:rPr>
        <w:sz w:val="20"/>
        <w:rFonts w:ascii="Calibri" w:hAnsi="Calibri"/>
      </w:rPr>
      <w:drawing>
        <wp:inline distT="0" distB="0" distL="0" distR="0" wp14:anchorId="68B3AB7B" wp14:editId="3E678D09">
          <wp:extent cx="5932805" cy="526415"/>
          <wp:effectExtent l="0" t="0" r="0" b="6985"/>
          <wp:docPr id="6587830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rFonts w:ascii="Calibri" w:hAnsi="Calibri"/>
      </w:rPr>
      <w:tab/>
    </w:r>
  </w:p>
  <w:p w14:paraId="47F1BF93" w14:textId="77777777" w:rsidR="00A6584B" w:rsidRPr="00AA76DB" w:rsidRDefault="00F43979" w:rsidP="009E7B15">
    <w:pPr>
      <w:pStyle w:val="Encabezado"/>
      <w:rPr>
        <w:sz w:val="20"/>
        <w:rFonts w:ascii="Calibri" w:hAnsi="Calibri"/>
      </w:rPr>
    </w:pPr>
    <w:r>
      <w:rPr>
        <w:sz w:val="20"/>
        <w:rFonts w:ascii="Calibri" w:hAnsi="Calibri"/>
      </w:rPr>
      <w:t xml:space="preserve">Copyright ©2022 Bandalux Industrial S.A.</w:t>
    </w:r>
  </w:p>
  <w:p w14:paraId="204F32DC" w14:textId="77777777" w:rsidR="00A6584B" w:rsidRPr="009E7B15" w:rsidRDefault="00A6584B" w:rsidP="009E7B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CCB2" w14:textId="7B1ED766" w:rsidR="00A6584B" w:rsidRPr="00DA6A97" w:rsidRDefault="00DA6A97" w:rsidP="00DA6A97">
    <w:pPr>
      <w:pStyle w:val="Encabezado"/>
    </w:pPr>
    <w:r>
      <w:drawing>
        <wp:inline distT="0" distB="0" distL="0" distR="0" wp14:anchorId="6BBA9EAD" wp14:editId="00F02470">
          <wp:extent cx="5943600" cy="2810510"/>
          <wp:effectExtent l="0" t="0" r="0" b="8890"/>
          <wp:docPr id="549672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9"/>
    <w:rsid w:val="00101FC2"/>
    <w:rsid w:val="00125041"/>
    <w:rsid w:val="001B048D"/>
    <w:rsid w:val="002618D7"/>
    <w:rsid w:val="003D60DA"/>
    <w:rsid w:val="0048733D"/>
    <w:rsid w:val="005F1AAF"/>
    <w:rsid w:val="006F20BD"/>
    <w:rsid w:val="00727D16"/>
    <w:rsid w:val="00A130A2"/>
    <w:rsid w:val="00A6584B"/>
    <w:rsid w:val="00B31DDA"/>
    <w:rsid w:val="00D03FA7"/>
    <w:rsid w:val="00DA6A97"/>
    <w:rsid w:val="00DD3006"/>
    <w:rsid w:val="00F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5B96"/>
  <w15:chartTrackingRefBased/>
  <w15:docId w15:val="{04C82933-33AA-4F23-AF3B-EE399DCE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79"/>
    <w:pPr>
      <w:spacing w:after="0" w:line="240" w:lineRule="auto"/>
    </w:pPr>
    <w:rPr>
      <w:rFonts w:ascii="Times New Roman" w:eastAsia="Times New Roman" w:hAnsi="Times New Roman" w:cs="Times New Roman"/>
      <w:szCs w:val="20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4397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F43979"/>
    <w:rPr>
      <w:rFonts w:ascii="Times New Roman" w:eastAsia="Times New Roman" w:hAnsi="Times New Roman" w:cs="Times New Roman"/>
      <w:szCs w:val="20"/>
      <w:lang w:val="it-IT"/>
    </w:rPr>
  </w:style>
  <w:style w:type="paragraph" w:styleId="Piedepgina">
    <w:name w:val="footer"/>
    <w:basedOn w:val="Normal"/>
    <w:link w:val="PiedepginaCar"/>
    <w:uiPriority w:val="99"/>
    <w:rsid w:val="00F4397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979"/>
    <w:rPr>
      <w:rFonts w:ascii="Times New Roman" w:eastAsia="Times New Roman" w:hAnsi="Times New Roman" w:cs="Times New Roman"/>
      <w:szCs w:val="20"/>
      <w:lang w:val="it-IT"/>
    </w:rPr>
  </w:style>
  <w:style w:type="character" w:styleId="Hipervnculo">
    <w:name w:val="Hyperlink"/>
    <w:rsid w:val="00F43979"/>
    <w:rPr>
      <w:color w:val="0000FF"/>
      <w:u w:val="single"/>
    </w:rPr>
  </w:style>
  <w:style w:type="paragraph" w:customStyle="1" w:styleId="FTR">
    <w:name w:val="FTR"/>
    <w:basedOn w:val="Normal"/>
    <w:rsid w:val="00101FC2"/>
    <w:pPr>
      <w:tabs>
        <w:tab w:val="right" w:pos="9360"/>
      </w:tabs>
      <w:suppressAutoHyphens/>
      <w:jc w:val="both"/>
    </w:pPr>
  </w:style>
  <w:style w:type="character" w:customStyle="1" w:styleId="NAM">
    <w:name w:val="NAM"/>
    <w:basedOn w:val="Fuentedeprrafopredeter"/>
    <w:rsid w:val="00101FC2"/>
  </w:style>
  <w:style w:type="paragraph" w:customStyle="1" w:styleId="SectionHeading">
    <w:name w:val="Section Heading"/>
    <w:basedOn w:val="Normal"/>
    <w:rsid w:val="00101FC2"/>
    <w:pPr>
      <w:jc w:val="center"/>
    </w:pPr>
    <w:rPr>
      <w:caps/>
    </w:rPr>
  </w:style>
  <w:style w:type="paragraph" w:styleId="Sinespaciado">
    <w:name w:val="No Spacing"/>
    <w:uiPriority w:val="1"/>
    <w:qFormat/>
    <w:rsid w:val="00101FC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ntract.bandalux.com/es/tejid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contract.iberia@bandalux.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8D5E8A7C9DB44BCF837406F4C92B7" ma:contentTypeVersion="11" ma:contentTypeDescription="Crear nuevo documento." ma:contentTypeScope="" ma:versionID="e0e47331647399a1bafbf77c4c0b1383">
  <xsd:schema xmlns:xsd="http://www.w3.org/2001/XMLSchema" xmlns:xs="http://www.w3.org/2001/XMLSchema" xmlns:p="http://schemas.microsoft.com/office/2006/metadata/properties" xmlns:ns2="7322c1dc-4950-440c-8c98-673008eda66a" xmlns:ns3="158d282e-a4b5-49b7-81da-335b78e2db73" targetNamespace="http://schemas.microsoft.com/office/2006/metadata/properties" ma:root="true" ma:fieldsID="768265fb91ba0337e5968b85daf973f5" ns2:_="" ns3:_="">
    <xsd:import namespace="7322c1dc-4950-440c-8c98-673008eda66a"/>
    <xsd:import namespace="158d282e-a4b5-49b7-81da-335b78e2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2c1dc-4950-440c-8c98-673008eda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da17e2-a3bc-4c3c-835c-4a5c1934f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d282e-a4b5-49b7-81da-335b78e2db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a31cea-99c4-4d48-b7a8-3ca52e5aadcf}" ma:internalName="TaxCatchAll" ma:showField="CatchAllData" ma:web="158d282e-a4b5-49b7-81da-335b78e2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2c1dc-4950-440c-8c98-673008eda66a">
      <Terms xmlns="http://schemas.microsoft.com/office/infopath/2007/PartnerControls"/>
    </lcf76f155ced4ddcb4097134ff3c332f>
    <TaxCatchAll xmlns="158d282e-a4b5-49b7-81da-335b78e2db73" xsi:nil="true"/>
  </documentManagement>
</p:properties>
</file>

<file path=customXml/itemProps1.xml><?xml version="1.0" encoding="utf-8"?>
<ds:datastoreItem xmlns:ds="http://schemas.openxmlformats.org/officeDocument/2006/customXml" ds:itemID="{C88F0DB1-FB09-41B1-9A11-97FF50CBDB0B}"/>
</file>

<file path=customXml/itemProps2.xml><?xml version="1.0" encoding="utf-8"?>
<ds:datastoreItem xmlns:ds="http://schemas.openxmlformats.org/officeDocument/2006/customXml" ds:itemID="{A5AE550A-523A-47E8-B0D8-AC0C3ECCF5D5}"/>
</file>

<file path=customXml/itemProps3.xml><?xml version="1.0" encoding="utf-8"?>
<ds:datastoreItem xmlns:ds="http://schemas.openxmlformats.org/officeDocument/2006/customXml" ds:itemID="{10CDA502-65DA-4DBB-BA3D-CF009C57B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Figueira</dc:creator>
  <cp:keywords/>
  <dc:description/>
  <cp:lastModifiedBy>Sergio Figueira</cp:lastModifiedBy>
  <cp:revision>7</cp:revision>
  <dcterms:created xsi:type="dcterms:W3CDTF">2023-05-22T15:15:00Z</dcterms:created>
  <dcterms:modified xsi:type="dcterms:W3CDTF">2023-09-22T13:18:00Z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0x010100CD38D5E8A7C9DB44BCF837406F4C92B7</vt:lpwstr>
  </property>
  <property fmtid="{D5CDD505-2E9C-101B-9397-08002B2CF9AE}" pid="3" name="MediaServiceImageTags">
    <vt:lpwstr/>
  </property>
</Properties>
</file>